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83" w:rsidRDefault="00657E83" w:rsidP="00657E83">
      <w:pPr>
        <w:pStyle w:val="Heading1"/>
        <w:spacing w:before="69"/>
        <w:ind w:left="1269" w:right="-280"/>
        <w:jc w:val="center"/>
        <w:rPr>
          <w:sz w:val="28"/>
          <w:szCs w:val="28"/>
        </w:rPr>
      </w:pPr>
      <w:r>
        <w:rPr>
          <w:sz w:val="28"/>
          <w:szCs w:val="28"/>
        </w:rPr>
        <w:t>Памятка для родителей</w:t>
      </w:r>
    </w:p>
    <w:p w:rsidR="00657E83" w:rsidRPr="00657E83" w:rsidRDefault="00657E83" w:rsidP="00657E83">
      <w:pPr>
        <w:pStyle w:val="Heading1"/>
        <w:spacing w:before="69"/>
        <w:ind w:left="1269" w:right="-280"/>
        <w:jc w:val="center"/>
        <w:rPr>
          <w:sz w:val="28"/>
          <w:szCs w:val="28"/>
        </w:rPr>
      </w:pPr>
      <w:r w:rsidRPr="00657E83">
        <w:rPr>
          <w:sz w:val="28"/>
          <w:szCs w:val="28"/>
        </w:rPr>
        <w:t>Маркеры</w:t>
      </w:r>
      <w:r>
        <w:rPr>
          <w:sz w:val="28"/>
          <w:szCs w:val="28"/>
        </w:rPr>
        <w:t xml:space="preserve"> </w:t>
      </w:r>
      <w:r w:rsidRPr="00657E83">
        <w:rPr>
          <w:sz w:val="28"/>
          <w:szCs w:val="28"/>
        </w:rPr>
        <w:t>суицидального</w:t>
      </w:r>
      <w:r>
        <w:rPr>
          <w:sz w:val="28"/>
          <w:szCs w:val="28"/>
        </w:rPr>
        <w:t xml:space="preserve"> </w:t>
      </w:r>
      <w:r w:rsidRPr="00657E83">
        <w:rPr>
          <w:sz w:val="28"/>
          <w:szCs w:val="28"/>
        </w:rPr>
        <w:t>поведения,</w:t>
      </w:r>
      <w:r>
        <w:rPr>
          <w:sz w:val="28"/>
          <w:szCs w:val="28"/>
        </w:rPr>
        <w:t xml:space="preserve"> </w:t>
      </w:r>
      <w:r w:rsidRPr="00657E8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7E8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57E83"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о обратить </w:t>
      </w:r>
      <w:r w:rsidRPr="00657E83">
        <w:rPr>
          <w:spacing w:val="-2"/>
          <w:sz w:val="28"/>
          <w:szCs w:val="28"/>
        </w:rPr>
        <w:t>внимание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spacing w:line="275" w:lineRule="exact"/>
        <w:ind w:right="-280"/>
        <w:rPr>
          <w:sz w:val="24"/>
        </w:rPr>
      </w:pPr>
      <w:r w:rsidRPr="00657E83">
        <w:rPr>
          <w:sz w:val="24"/>
        </w:rPr>
        <w:t xml:space="preserve">Высказывания о нежелании </w:t>
      </w:r>
      <w:r w:rsidRPr="00657E83">
        <w:rPr>
          <w:spacing w:val="-4"/>
          <w:sz w:val="24"/>
        </w:rPr>
        <w:t>жить;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134"/>
          <w:tab w:val="left" w:pos="1854"/>
        </w:tabs>
        <w:ind w:right="-280"/>
        <w:rPr>
          <w:sz w:val="24"/>
        </w:rPr>
      </w:pPr>
      <w:r>
        <w:rPr>
          <w:sz w:val="24"/>
        </w:rPr>
        <w:t>ф</w:t>
      </w:r>
      <w:r w:rsidRPr="00657E83">
        <w:rPr>
          <w:sz w:val="24"/>
        </w:rPr>
        <w:t>иксация на теме смерти, частые разговоры об этом, сбор информации и о способах суицида;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134"/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активная предварительная подготовка к суициду (сбор таблеток, хранение отравляющих веществ);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134"/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сообщение друзьям о принятии решения о самоубийстве (прямое и косвенное (намеки на возможность суицидальных действий, например, помещение своей фотографии в черную рамку));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стойкая тяга к прослушиванию грустной музыки и</w:t>
      </w:r>
      <w:r w:rsidRPr="00657E83">
        <w:rPr>
          <w:spacing w:val="-2"/>
          <w:sz w:val="24"/>
        </w:rPr>
        <w:t xml:space="preserve"> песен;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134"/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раздражительность, угрюмость, подавленное настроение, проявление признаков страха, беспомощности, безнадёжности, отчаяния, чувство одиночеств</w:t>
      </w:r>
      <w:proofErr w:type="gramStart"/>
      <w:r w:rsidRPr="00657E83">
        <w:rPr>
          <w:sz w:val="24"/>
        </w:rPr>
        <w:t>а(</w:t>
      </w:r>
      <w:proofErr w:type="gramEnd"/>
      <w:r w:rsidRPr="00657E83">
        <w:rPr>
          <w:sz w:val="24"/>
        </w:rPr>
        <w:t>меня никто не понимает и я никому не нужен), сложности контролирования эмоций, внезапная смена эмоций (эйфория, приступы отчаяния);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134"/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угроза нарушению позитивной социальной идентичности «Я», потеря перспективы будущего или значимого окружения;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134"/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необычное, нехарактерное для данного человека поведение, в том числе более безрассудное, импульсивное, агрессивное, несвойственное стремление к уединению, снижение социальной активности у общительных людей и, наоборот, возбужденное поведение и повышенная общительность у малообщительных и молчаливых;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 xml:space="preserve">спонтанное злоупотребление алкоголем, </w:t>
      </w:r>
      <w:proofErr w:type="spellStart"/>
      <w:r w:rsidRPr="00657E83">
        <w:rPr>
          <w:sz w:val="24"/>
        </w:rPr>
        <w:t>психоактивными</w:t>
      </w:r>
      <w:proofErr w:type="spellEnd"/>
      <w:r w:rsidRPr="00657E83">
        <w:rPr>
          <w:spacing w:val="-2"/>
          <w:sz w:val="24"/>
        </w:rPr>
        <w:t xml:space="preserve"> веществами;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134"/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снижение успеваемости, пропуск занятий, невыполнение домашних заданий, побеги из дома;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приведение в порядок дел, примирение с давними</w:t>
      </w:r>
      <w:r w:rsidRPr="00657E83">
        <w:rPr>
          <w:spacing w:val="-2"/>
          <w:sz w:val="24"/>
        </w:rPr>
        <w:t xml:space="preserve"> врагами;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134"/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символическое прощание с ближайшим окружением (раздача личных вещей, фото, подготовка и выставление ролика, посвященного друзьям и близким);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попытка уединиться: закрыться в комнате, убежать и скрыться от</w:t>
      </w:r>
      <w:r w:rsidRPr="00657E83">
        <w:rPr>
          <w:spacing w:val="-2"/>
          <w:sz w:val="24"/>
        </w:rPr>
        <w:t xml:space="preserve"> друзей;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 xml:space="preserve">часто грустное настроение, периодический </w:t>
      </w:r>
      <w:r w:rsidRPr="00657E83">
        <w:rPr>
          <w:spacing w:val="-4"/>
          <w:sz w:val="24"/>
        </w:rPr>
        <w:t>плач;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134"/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>снижение интересов к деятельности или снижение удовольствия от деятельности, которая раньше ребенку нравилась; постоянная скука;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spacing w:before="1"/>
        <w:ind w:right="-280"/>
        <w:rPr>
          <w:sz w:val="24"/>
        </w:rPr>
      </w:pPr>
      <w:r w:rsidRPr="00657E83">
        <w:rPr>
          <w:sz w:val="24"/>
        </w:rPr>
        <w:t xml:space="preserve">социальная изоляция и сложности во </w:t>
      </w:r>
      <w:r w:rsidRPr="00657E83">
        <w:rPr>
          <w:spacing w:val="-2"/>
          <w:sz w:val="24"/>
        </w:rPr>
        <w:t>взаимоотношениях;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ind w:right="-280"/>
        <w:rPr>
          <w:sz w:val="24"/>
        </w:rPr>
      </w:pPr>
      <w:r w:rsidRPr="00657E83">
        <w:rPr>
          <w:sz w:val="24"/>
        </w:rPr>
        <w:t xml:space="preserve">низкая самооценка и чувство </w:t>
      </w:r>
      <w:r w:rsidRPr="00657E83">
        <w:rPr>
          <w:spacing w:val="-4"/>
          <w:sz w:val="24"/>
        </w:rPr>
        <w:t>вины;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rPr>
          <w:sz w:val="24"/>
        </w:rPr>
      </w:pPr>
      <w:r w:rsidRPr="00657E83">
        <w:rPr>
          <w:sz w:val="24"/>
        </w:rPr>
        <w:t xml:space="preserve">повышенная чувствительность к отвержению и </w:t>
      </w:r>
      <w:r w:rsidRPr="00657E83">
        <w:rPr>
          <w:spacing w:val="-2"/>
          <w:sz w:val="24"/>
        </w:rPr>
        <w:t>неудачам;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rPr>
          <w:sz w:val="24"/>
        </w:rPr>
      </w:pPr>
      <w:r w:rsidRPr="00657E83">
        <w:rPr>
          <w:sz w:val="24"/>
        </w:rPr>
        <w:t xml:space="preserve">повышенная раздражительность, гневливость или </w:t>
      </w:r>
      <w:r w:rsidRPr="00657E83">
        <w:rPr>
          <w:spacing w:val="-2"/>
          <w:sz w:val="24"/>
        </w:rPr>
        <w:t>враждебность.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rPr>
          <w:sz w:val="24"/>
        </w:rPr>
      </w:pPr>
      <w:r w:rsidRPr="00657E83">
        <w:rPr>
          <w:sz w:val="24"/>
        </w:rPr>
        <w:t xml:space="preserve">жалобы на физическую боль, например, боль в желудке или головную </w:t>
      </w:r>
      <w:r w:rsidRPr="00657E83">
        <w:rPr>
          <w:spacing w:val="-2"/>
          <w:sz w:val="24"/>
        </w:rPr>
        <w:t>боль;</w:t>
      </w:r>
    </w:p>
    <w:p w:rsidR="00657E83" w:rsidRPr="00657E83" w:rsidRDefault="00657E83" w:rsidP="00657E83">
      <w:pPr>
        <w:pStyle w:val="a5"/>
        <w:numPr>
          <w:ilvl w:val="0"/>
          <w:numId w:val="2"/>
        </w:numPr>
        <w:tabs>
          <w:tab w:val="left" w:pos="1854"/>
        </w:tabs>
        <w:rPr>
          <w:sz w:val="24"/>
        </w:rPr>
      </w:pPr>
      <w:r w:rsidRPr="00657E83">
        <w:rPr>
          <w:sz w:val="24"/>
        </w:rPr>
        <w:t xml:space="preserve">сложности концентрации внимания, значительные изменения сна и </w:t>
      </w:r>
      <w:r w:rsidRPr="00657E83">
        <w:rPr>
          <w:spacing w:val="-2"/>
          <w:sz w:val="24"/>
        </w:rPr>
        <w:t>аппетита.</w:t>
      </w:r>
    </w:p>
    <w:p w:rsidR="00657E83" w:rsidRDefault="00657E83" w:rsidP="00657E83">
      <w:pPr>
        <w:spacing w:before="1"/>
        <w:ind w:left="863"/>
        <w:rPr>
          <w:rFonts w:ascii="Times New Roman" w:hAnsi="Times New Roman" w:cs="Times New Roman"/>
          <w:i/>
          <w:sz w:val="24"/>
        </w:rPr>
      </w:pPr>
      <w:r w:rsidRPr="00657E83">
        <w:rPr>
          <w:rFonts w:ascii="Times New Roman" w:hAnsi="Times New Roman" w:cs="Times New Roman"/>
          <w:b/>
          <w:i/>
          <w:sz w:val="24"/>
        </w:rPr>
        <w:t>При наличии более двух поведенческих признаков ребенку нужна помощь специалиста!</w:t>
      </w:r>
      <w:r w:rsidRPr="00657E83">
        <w:rPr>
          <w:rFonts w:ascii="Times New Roman" w:hAnsi="Times New Roman" w:cs="Times New Roman"/>
          <w:i/>
          <w:sz w:val="24"/>
        </w:rPr>
        <w:t xml:space="preserve"> </w:t>
      </w:r>
    </w:p>
    <w:p w:rsidR="00657E83" w:rsidRPr="00657E83" w:rsidRDefault="00657E83" w:rsidP="00657E83">
      <w:pPr>
        <w:spacing w:before="1"/>
        <w:ind w:left="863"/>
        <w:jc w:val="center"/>
        <w:rPr>
          <w:rFonts w:ascii="Times New Roman" w:hAnsi="Times New Roman" w:cs="Times New Roman"/>
          <w:b/>
          <w:sz w:val="24"/>
        </w:rPr>
      </w:pPr>
      <w:r w:rsidRPr="00657E83">
        <w:rPr>
          <w:rFonts w:ascii="Times New Roman" w:hAnsi="Times New Roman" w:cs="Times New Roman"/>
          <w:b/>
          <w:sz w:val="24"/>
        </w:rPr>
        <w:t>Перечень ресурсов, поддерживающих подростка и препятствующие реализации суицидальных намерений</w:t>
      </w:r>
    </w:p>
    <w:p w:rsidR="00657E83" w:rsidRPr="00657E83" w:rsidRDefault="00657E83" w:rsidP="00657E83">
      <w:pPr>
        <w:pStyle w:val="a5"/>
        <w:numPr>
          <w:ilvl w:val="0"/>
          <w:numId w:val="3"/>
        </w:numPr>
        <w:tabs>
          <w:tab w:val="left" w:pos="1134"/>
          <w:tab w:val="left" w:pos="1854"/>
        </w:tabs>
        <w:ind w:right="345"/>
        <w:rPr>
          <w:sz w:val="24"/>
        </w:rPr>
      </w:pPr>
      <w:r w:rsidRPr="00657E83">
        <w:rPr>
          <w:sz w:val="24"/>
        </w:rPr>
        <w:t>Поддержка членов семьи, друзей, других значимых людей (в рамках глубокого эмоционального контакта).</w:t>
      </w:r>
    </w:p>
    <w:p w:rsidR="00657E83" w:rsidRPr="00657E83" w:rsidRDefault="00657E83" w:rsidP="00657E83">
      <w:pPr>
        <w:pStyle w:val="a5"/>
        <w:numPr>
          <w:ilvl w:val="0"/>
          <w:numId w:val="3"/>
        </w:numPr>
        <w:tabs>
          <w:tab w:val="left" w:pos="1854"/>
        </w:tabs>
        <w:rPr>
          <w:sz w:val="24"/>
        </w:rPr>
      </w:pPr>
      <w:r w:rsidRPr="00657E83">
        <w:rPr>
          <w:sz w:val="24"/>
        </w:rPr>
        <w:t xml:space="preserve">Активизация религиозных, культурных </w:t>
      </w:r>
      <w:r w:rsidRPr="00657E83">
        <w:rPr>
          <w:spacing w:val="-2"/>
          <w:sz w:val="24"/>
        </w:rPr>
        <w:t>ценностей.</w:t>
      </w:r>
    </w:p>
    <w:p w:rsidR="00657E83" w:rsidRPr="00657E83" w:rsidRDefault="00657E83" w:rsidP="00657E83">
      <w:pPr>
        <w:pStyle w:val="a5"/>
        <w:numPr>
          <w:ilvl w:val="0"/>
          <w:numId w:val="3"/>
        </w:numPr>
        <w:tabs>
          <w:tab w:val="left" w:pos="1854"/>
        </w:tabs>
        <w:rPr>
          <w:sz w:val="24"/>
        </w:rPr>
      </w:pPr>
      <w:r w:rsidRPr="00657E83">
        <w:rPr>
          <w:sz w:val="24"/>
        </w:rPr>
        <w:t xml:space="preserve">Приносящая удовлетворение жизнь в обществе, школьном </w:t>
      </w:r>
      <w:r w:rsidRPr="00657E83">
        <w:rPr>
          <w:spacing w:val="-2"/>
          <w:sz w:val="24"/>
        </w:rPr>
        <w:t>коллективе.</w:t>
      </w:r>
    </w:p>
    <w:p w:rsidR="00657E83" w:rsidRPr="00657E83" w:rsidRDefault="00657E83" w:rsidP="00657E83">
      <w:pPr>
        <w:pStyle w:val="a5"/>
        <w:numPr>
          <w:ilvl w:val="0"/>
          <w:numId w:val="3"/>
        </w:numPr>
        <w:tabs>
          <w:tab w:val="left" w:pos="1854"/>
        </w:tabs>
        <w:rPr>
          <w:sz w:val="24"/>
        </w:rPr>
      </w:pPr>
      <w:r w:rsidRPr="00657E83">
        <w:rPr>
          <w:sz w:val="24"/>
        </w:rPr>
        <w:t xml:space="preserve">Выраженное чувство долга, </w:t>
      </w:r>
      <w:r w:rsidRPr="00657E83">
        <w:rPr>
          <w:spacing w:val="-2"/>
          <w:sz w:val="24"/>
        </w:rPr>
        <w:t>обязательность.</w:t>
      </w:r>
    </w:p>
    <w:p w:rsidR="00657E83" w:rsidRPr="00657E83" w:rsidRDefault="00657E83" w:rsidP="00657E83">
      <w:pPr>
        <w:pStyle w:val="a5"/>
        <w:numPr>
          <w:ilvl w:val="0"/>
          <w:numId w:val="3"/>
        </w:numPr>
        <w:tabs>
          <w:tab w:val="left" w:pos="1134"/>
          <w:tab w:val="left" w:pos="1854"/>
        </w:tabs>
        <w:ind w:right="1345"/>
        <w:rPr>
          <w:sz w:val="24"/>
        </w:rPr>
      </w:pPr>
      <w:r w:rsidRPr="00657E83">
        <w:rPr>
          <w:sz w:val="24"/>
        </w:rPr>
        <w:t>Концентрация внимания на состоянии собственного здоровья, боязнь причинения себе физического страдания или ущерба.</w:t>
      </w:r>
    </w:p>
    <w:p w:rsidR="00657E83" w:rsidRPr="00657E83" w:rsidRDefault="00657E83" w:rsidP="00657E83">
      <w:pPr>
        <w:pStyle w:val="a5"/>
        <w:numPr>
          <w:ilvl w:val="0"/>
          <w:numId w:val="3"/>
        </w:numPr>
        <w:tabs>
          <w:tab w:val="left" w:pos="1134"/>
          <w:tab w:val="left" w:pos="1854"/>
        </w:tabs>
        <w:ind w:right="831"/>
        <w:rPr>
          <w:sz w:val="24"/>
        </w:rPr>
      </w:pPr>
      <w:r w:rsidRPr="00657E83">
        <w:rPr>
          <w:sz w:val="24"/>
        </w:rPr>
        <w:t>Зависимость от общественного мнения и избегание осуждения со стороны окружающих; представления о позорности суицида.</w:t>
      </w:r>
    </w:p>
    <w:p w:rsidR="00657E83" w:rsidRPr="00657E83" w:rsidRDefault="00657E83" w:rsidP="00657E83">
      <w:pPr>
        <w:pStyle w:val="a5"/>
        <w:numPr>
          <w:ilvl w:val="0"/>
          <w:numId w:val="3"/>
        </w:numPr>
        <w:tabs>
          <w:tab w:val="left" w:pos="1854"/>
        </w:tabs>
        <w:rPr>
          <w:sz w:val="24"/>
        </w:rPr>
      </w:pPr>
      <w:r w:rsidRPr="00657E83">
        <w:rPr>
          <w:sz w:val="24"/>
        </w:rPr>
        <w:t>Представление о неиспользованных жизненных</w:t>
      </w:r>
      <w:r w:rsidRPr="00657E83">
        <w:rPr>
          <w:spacing w:val="-2"/>
          <w:sz w:val="24"/>
        </w:rPr>
        <w:t xml:space="preserve"> возможностях.</w:t>
      </w:r>
    </w:p>
    <w:p w:rsidR="00657E83" w:rsidRPr="00657E83" w:rsidRDefault="00657E83" w:rsidP="00657E83">
      <w:pPr>
        <w:pStyle w:val="a5"/>
        <w:numPr>
          <w:ilvl w:val="0"/>
          <w:numId w:val="3"/>
        </w:numPr>
        <w:tabs>
          <w:tab w:val="left" w:pos="1854"/>
        </w:tabs>
        <w:rPr>
          <w:sz w:val="24"/>
        </w:rPr>
      </w:pPr>
      <w:r w:rsidRPr="00657E83">
        <w:rPr>
          <w:sz w:val="24"/>
        </w:rPr>
        <w:t>Наличие творческих планов, тенденций,</w:t>
      </w:r>
      <w:r w:rsidRPr="00657E83">
        <w:rPr>
          <w:spacing w:val="-2"/>
          <w:sz w:val="24"/>
        </w:rPr>
        <w:t xml:space="preserve"> замыслов.</w:t>
      </w:r>
    </w:p>
    <w:p w:rsidR="00657E83" w:rsidRPr="00657E83" w:rsidRDefault="00657E83" w:rsidP="00657E83">
      <w:pPr>
        <w:pStyle w:val="a5"/>
        <w:numPr>
          <w:ilvl w:val="2"/>
          <w:numId w:val="1"/>
        </w:numPr>
        <w:tabs>
          <w:tab w:val="left" w:pos="1134"/>
          <w:tab w:val="left" w:pos="1854"/>
        </w:tabs>
        <w:ind w:right="1403" w:hanging="360"/>
        <w:rPr>
          <w:sz w:val="24"/>
        </w:rPr>
        <w:sectPr w:rsidR="00657E83" w:rsidRPr="00657E83">
          <w:pgSz w:w="11910" w:h="16840"/>
          <w:pgMar w:top="1180" w:right="708" w:bottom="280" w:left="850" w:header="720" w:footer="720" w:gutter="0"/>
          <w:cols w:space="720"/>
        </w:sectPr>
      </w:pPr>
    </w:p>
    <w:p w:rsidR="003556A0" w:rsidRDefault="003556A0"/>
    <w:sectPr w:rsidR="0035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8ED"/>
    <w:multiLevelType w:val="hybridMultilevel"/>
    <w:tmpl w:val="EB12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73E1"/>
    <w:multiLevelType w:val="hybridMultilevel"/>
    <w:tmpl w:val="AFAE1588"/>
    <w:lvl w:ilvl="0" w:tplc="69A2CD86">
      <w:start w:val="1"/>
      <w:numFmt w:val="decimal"/>
      <w:lvlText w:val="%1."/>
      <w:lvlJc w:val="left"/>
      <w:pPr>
        <w:ind w:left="1260" w:hanging="1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u w:val="thick" w:color="333333"/>
        <w:lang w:val="ru-RU" w:eastAsia="en-US" w:bidi="ar-SA"/>
      </w:rPr>
    </w:lvl>
    <w:lvl w:ilvl="1" w:tplc="32F402DA">
      <w:numFmt w:val="bullet"/>
      <w:lvlText w:val="•"/>
      <w:lvlJc w:val="left"/>
      <w:pPr>
        <w:ind w:left="0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E1A61A38">
      <w:numFmt w:val="bullet"/>
      <w:lvlText w:val=""/>
      <w:lvlJc w:val="left"/>
      <w:pPr>
        <w:ind w:left="1134" w:hanging="10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4A5CFBE6">
      <w:start w:val="1"/>
      <w:numFmt w:val="decimal"/>
      <w:lvlText w:val="%4."/>
      <w:lvlJc w:val="left"/>
      <w:pPr>
        <w:ind w:left="113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3D0EBA16">
      <w:start w:val="1"/>
      <w:numFmt w:val="decimal"/>
      <w:lvlText w:val="%5."/>
      <w:lvlJc w:val="left"/>
      <w:pPr>
        <w:ind w:left="137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5" w:tplc="8CE0F9CC">
      <w:numFmt w:val="bullet"/>
      <w:lvlText w:val="•"/>
      <w:lvlJc w:val="left"/>
      <w:pPr>
        <w:ind w:left="1134" w:hanging="8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6" w:tplc="A9409E88">
      <w:numFmt w:val="bullet"/>
      <w:lvlText w:val="•"/>
      <w:lvlJc w:val="left"/>
      <w:pPr>
        <w:ind w:left="4782" w:hanging="863"/>
      </w:pPr>
      <w:rPr>
        <w:rFonts w:hint="default"/>
        <w:lang w:val="ru-RU" w:eastAsia="en-US" w:bidi="ar-SA"/>
      </w:rPr>
    </w:lvl>
    <w:lvl w:ilvl="7" w:tplc="38325408">
      <w:numFmt w:val="bullet"/>
      <w:lvlText w:val="•"/>
      <w:lvlJc w:val="left"/>
      <w:pPr>
        <w:ind w:left="6174" w:hanging="863"/>
      </w:pPr>
      <w:rPr>
        <w:rFonts w:hint="default"/>
        <w:lang w:val="ru-RU" w:eastAsia="en-US" w:bidi="ar-SA"/>
      </w:rPr>
    </w:lvl>
    <w:lvl w:ilvl="8" w:tplc="0F462E20">
      <w:numFmt w:val="bullet"/>
      <w:lvlText w:val="•"/>
      <w:lvlJc w:val="left"/>
      <w:pPr>
        <w:ind w:left="7565" w:hanging="863"/>
      </w:pPr>
      <w:rPr>
        <w:rFonts w:hint="default"/>
        <w:lang w:val="ru-RU" w:eastAsia="en-US" w:bidi="ar-SA"/>
      </w:rPr>
    </w:lvl>
  </w:abstractNum>
  <w:abstractNum w:abstractNumId="2">
    <w:nsid w:val="3ED534A3"/>
    <w:multiLevelType w:val="hybridMultilevel"/>
    <w:tmpl w:val="9AE2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657E83"/>
    <w:rsid w:val="003556A0"/>
    <w:rsid w:val="0065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7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57E8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57E83"/>
    <w:pPr>
      <w:widowControl w:val="0"/>
      <w:autoSpaceDE w:val="0"/>
      <w:autoSpaceDN w:val="0"/>
      <w:spacing w:after="0" w:line="275" w:lineRule="exact"/>
      <w:ind w:left="113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57E83"/>
    <w:pPr>
      <w:widowControl w:val="0"/>
      <w:autoSpaceDE w:val="0"/>
      <w:autoSpaceDN w:val="0"/>
      <w:spacing w:after="0" w:line="240" w:lineRule="auto"/>
      <w:ind w:left="113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437</Words>
  <Characters>2493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2025-05-26T09:41:00Z</dcterms:created>
  <dcterms:modified xsi:type="dcterms:W3CDTF">2025-05-26T09:55:00Z</dcterms:modified>
</cp:coreProperties>
</file>